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E69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厦门市国防动员办公室</w:t>
      </w:r>
    </w:p>
    <w:p w14:paraId="7DA1A7F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“三公经费”预算情况说明（部门汇总）</w:t>
      </w:r>
    </w:p>
    <w:p w14:paraId="7FA4310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厦门市国防动员办公室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年“三公“经费财政拨款预算数为18.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4万元，其中：公务用车维护管理费14.84万元，因公出国（境）经费0.00万元，公务接待费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4.1</w:t>
      </w:r>
      <w:r>
        <w:rPr>
          <w:rFonts w:hint="eastAsia" w:ascii="仿宋" w:hAnsi="仿宋" w:eastAsia="仿宋"/>
          <w:sz w:val="30"/>
          <w:szCs w:val="30"/>
        </w:rPr>
        <w:t>万元，具体情况如下：</w:t>
      </w:r>
    </w:p>
    <w:p w14:paraId="0C3BA81F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（一）公务车辆运行维护费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年预算安排14.84万元、主要用于公务用车燃油、维修、保险、养路费等支出，与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年预算持平，主要原因：预计当年用公务车量一致。</w:t>
      </w:r>
    </w:p>
    <w:p w14:paraId="30D2664F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（二）因公出国（境）经费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年预算安排0.00万元，与上年预算一致，主要原因是：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年没有安排因公出国（境）项目。</w:t>
      </w:r>
    </w:p>
    <w:p w14:paraId="0BACBE71">
      <w:pPr>
        <w:ind w:firstLine="300" w:firstLineChars="1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（三）公务接待费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4.1</w:t>
      </w:r>
      <w:r>
        <w:rPr>
          <w:rFonts w:hint="eastAsia" w:ascii="仿宋" w:hAnsi="仿宋" w:eastAsia="仿宋"/>
          <w:sz w:val="30"/>
          <w:szCs w:val="30"/>
        </w:rPr>
        <w:t>万元，主要用于国家、省国动办来厦检查及其</w:t>
      </w:r>
      <w:r>
        <w:rPr>
          <w:rFonts w:hint="eastAsia" w:ascii="仿宋" w:hAnsi="仿宋" w:eastAsia="仿宋"/>
          <w:sz w:val="30"/>
          <w:szCs w:val="30"/>
          <w:lang w:eastAsia="zh-CN"/>
        </w:rPr>
        <w:t>他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兄弟省、市来厦调研等的接待活动，与上年</w:t>
      </w:r>
      <w:r>
        <w:rPr>
          <w:rFonts w:hint="eastAsia" w:ascii="仿宋" w:hAnsi="仿宋" w:eastAsia="仿宋"/>
          <w:sz w:val="30"/>
          <w:szCs w:val="30"/>
          <w:lang w:eastAsia="zh-CN"/>
        </w:rPr>
        <w:t>相比有所增加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原因是2025年编制体制调整，市委军融办由市发改委改设至我办，经与市发改委及市财政局协调，将原属于市委军融办的公务接待费指标从市发改委划转至我办。</w:t>
      </w:r>
    </w:p>
    <w:p w14:paraId="4BE0DF8C">
      <w:pPr>
        <w:ind w:firstLine="300" w:firstLineChars="100"/>
        <w:rPr>
          <w:rFonts w:ascii="仿宋" w:hAnsi="仿宋" w:eastAsia="仿宋"/>
          <w:sz w:val="30"/>
          <w:szCs w:val="30"/>
        </w:rPr>
      </w:pPr>
    </w:p>
    <w:p w14:paraId="4CFB7CC5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DDA"/>
    <w:rsid w:val="000E135C"/>
    <w:rsid w:val="000E488F"/>
    <w:rsid w:val="000E55DC"/>
    <w:rsid w:val="001008EE"/>
    <w:rsid w:val="00105ACA"/>
    <w:rsid w:val="00145E27"/>
    <w:rsid w:val="00162378"/>
    <w:rsid w:val="001B363D"/>
    <w:rsid w:val="00264B0F"/>
    <w:rsid w:val="00273017"/>
    <w:rsid w:val="002D603A"/>
    <w:rsid w:val="003322C6"/>
    <w:rsid w:val="003D2DDA"/>
    <w:rsid w:val="00401059"/>
    <w:rsid w:val="0043028F"/>
    <w:rsid w:val="00481BE1"/>
    <w:rsid w:val="004A1A86"/>
    <w:rsid w:val="004D0D2F"/>
    <w:rsid w:val="00533C56"/>
    <w:rsid w:val="0062344A"/>
    <w:rsid w:val="006759B7"/>
    <w:rsid w:val="006E27B2"/>
    <w:rsid w:val="00757A5B"/>
    <w:rsid w:val="00780CEB"/>
    <w:rsid w:val="007B55F7"/>
    <w:rsid w:val="007B5D77"/>
    <w:rsid w:val="007D49A2"/>
    <w:rsid w:val="00823A7B"/>
    <w:rsid w:val="0088684B"/>
    <w:rsid w:val="00894041"/>
    <w:rsid w:val="009149B9"/>
    <w:rsid w:val="009178F2"/>
    <w:rsid w:val="009268F4"/>
    <w:rsid w:val="009A278B"/>
    <w:rsid w:val="00AF6A4D"/>
    <w:rsid w:val="00B421F4"/>
    <w:rsid w:val="00C32682"/>
    <w:rsid w:val="00C460DC"/>
    <w:rsid w:val="00D049FF"/>
    <w:rsid w:val="00DB419F"/>
    <w:rsid w:val="00E06A47"/>
    <w:rsid w:val="00E97855"/>
    <w:rsid w:val="00F10999"/>
    <w:rsid w:val="00F23ED1"/>
    <w:rsid w:val="00F24EE2"/>
    <w:rsid w:val="00F55CDA"/>
    <w:rsid w:val="00F561A6"/>
    <w:rsid w:val="00FA489D"/>
    <w:rsid w:val="00FC28AB"/>
    <w:rsid w:val="00FD199F"/>
    <w:rsid w:val="17D7523E"/>
    <w:rsid w:val="3FFFAA16"/>
    <w:rsid w:val="5CE44AB1"/>
    <w:rsid w:val="6DF7C7D5"/>
    <w:rsid w:val="F50AA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2023-11-03T08:29:00Z</dcterms:created>
  <dc:creator>ZYD</dc:creator>
  <cp:lastModifiedBy>Lenovo</cp:lastModifiedBy>
  <dcterms:modified xsi:type="dcterms:W3CDTF">2026-02-10T10:18:19Z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AD455D294879421A818D6C2E79AEA8BC</vt:lpwstr>
  </property>
</Properties>
</file>